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A5" w:rsidRPr="00FA54ED" w:rsidRDefault="00715BA5" w:rsidP="00C85EB9">
      <w:pPr>
        <w:shd w:val="clear" w:color="auto" w:fill="FFFFFF"/>
        <w:spacing w:after="0" w:line="420" w:lineRule="atLeast"/>
        <w:ind w:firstLine="567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0" w:name="_GoBack"/>
      <w:r w:rsidRPr="00FA54ED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Рекомендации по организации безопасного рабочего места</w:t>
      </w:r>
    </w:p>
    <w:p w:rsidR="00715BA5" w:rsidRPr="00FA54ED" w:rsidRDefault="00715BA5" w:rsidP="00C85EB9">
      <w:pPr>
        <w:shd w:val="clear" w:color="auto" w:fill="FFFFFF"/>
        <w:spacing w:after="0" w:line="420" w:lineRule="atLeast"/>
        <w:ind w:firstLine="567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715BA5" w:rsidRPr="00FA54ED" w:rsidRDefault="00715BA5" w:rsidP="00C85EB9">
      <w:pPr>
        <w:shd w:val="clear" w:color="auto" w:fill="FFFFFF"/>
        <w:spacing w:after="0" w:line="4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марта каждое рабочее место должно отвечать установленным государством требованиям (</w:t>
      </w:r>
      <w:hyperlink r:id="rId6" w:anchor="XA00ME22NC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209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ТК). Минтруд обобщил требования к организации безопасного рабочего места и утвердил их </w:t>
      </w:r>
      <w:hyperlink r:id="rId7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 от 29.10.2021 № 774н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 — Требования № 774н). В статье разберем, как создать безопасное рабочее место и какие требования обязан соблюдать работодатель.</w:t>
      </w:r>
    </w:p>
    <w:p w:rsidR="00715BA5" w:rsidRPr="00FA54ED" w:rsidRDefault="00715BA5" w:rsidP="00C85EB9">
      <w:pPr>
        <w:shd w:val="clear" w:color="auto" w:fill="FFFFFF"/>
        <w:spacing w:after="0" w:line="420" w:lineRule="atLeast"/>
        <w:ind w:firstLine="567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</w:p>
    <w:p w:rsidR="00715BA5" w:rsidRPr="00FA54ED" w:rsidRDefault="00715BA5" w:rsidP="00C85EB9">
      <w:pPr>
        <w:shd w:val="clear" w:color="auto" w:fill="FFFFFF"/>
        <w:spacing w:after="0" w:line="420" w:lineRule="atLeast"/>
        <w:ind w:firstLine="567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FA54ED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Как создать безопасное рабочее место</w:t>
      </w:r>
    </w:p>
    <w:p w:rsidR="00715BA5" w:rsidRPr="00FA54ED" w:rsidRDefault="00715BA5" w:rsidP="00C85EB9">
      <w:pPr>
        <w:shd w:val="clear" w:color="auto" w:fill="FFFFFF"/>
        <w:spacing w:after="240" w:line="4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создать безопасное рабочее место или рабочую зону, учитывайте:</w:t>
      </w:r>
    </w:p>
    <w:p w:rsidR="00715BA5" w:rsidRPr="00FA54ED" w:rsidRDefault="00715BA5" w:rsidP="00C85EB9">
      <w:pPr>
        <w:numPr>
          <w:ilvl w:val="0"/>
          <w:numId w:val="1"/>
        </w:numPr>
        <w:shd w:val="clear" w:color="auto" w:fill="FFFFFF"/>
        <w:spacing w:after="105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нормативные требования охраны труда;</w:t>
      </w:r>
    </w:p>
    <w:p w:rsidR="00715BA5" w:rsidRPr="00FA54ED" w:rsidRDefault="00715BA5" w:rsidP="00C85EB9">
      <w:pPr>
        <w:numPr>
          <w:ilvl w:val="0"/>
          <w:numId w:val="1"/>
        </w:numPr>
        <w:shd w:val="clear" w:color="auto" w:fill="FFFFFF"/>
        <w:spacing w:after="105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стандарты и правила по охране труда;</w:t>
      </w:r>
    </w:p>
    <w:p w:rsidR="00715BA5" w:rsidRPr="00FA54ED" w:rsidRDefault="00715BA5" w:rsidP="00C85EB9">
      <w:pPr>
        <w:numPr>
          <w:ilvl w:val="0"/>
          <w:numId w:val="1"/>
        </w:numPr>
        <w:shd w:val="clear" w:color="auto" w:fill="FFFFFF"/>
        <w:spacing w:after="105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 охране труда;</w:t>
      </w:r>
    </w:p>
    <w:p w:rsidR="00715BA5" w:rsidRPr="00FA54ED" w:rsidRDefault="00715BA5" w:rsidP="00C85EB9">
      <w:pPr>
        <w:numPr>
          <w:ilvl w:val="0"/>
          <w:numId w:val="1"/>
        </w:numPr>
        <w:shd w:val="clear" w:color="auto" w:fill="FFFFFF"/>
        <w:spacing w:after="105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spellStart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оценки </w:t>
      </w:r>
      <w:proofErr w:type="spellStart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профрисков</w:t>
      </w:r>
      <w:proofErr w:type="spellEnd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BA5" w:rsidRPr="00FA54ED" w:rsidRDefault="00715BA5" w:rsidP="00C85EB9">
      <w:pPr>
        <w:numPr>
          <w:ilvl w:val="0"/>
          <w:numId w:val="1"/>
        </w:numPr>
        <w:shd w:val="clear" w:color="auto" w:fill="FFFFFF"/>
        <w:spacing w:after="105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эксплуатационную и рем</w:t>
      </w:r>
      <w:r w:rsidR="00C34146"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онтную документацию организаций</w:t>
      </w: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-изготовителей оборудования.</w:t>
      </w:r>
    </w:p>
    <w:p w:rsidR="00715BA5" w:rsidRPr="00FA54ED" w:rsidRDefault="00715BA5" w:rsidP="00C85EB9">
      <w:pPr>
        <w:shd w:val="clear" w:color="auto" w:fill="FFFFFF"/>
        <w:spacing w:after="240" w:line="4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нормативные требования содержат федеральные законы и законы субъектов РФ, постановления Правительства, а также НПА, которые утверждает Минтруд и органы исполнительной власти. В их числе Требования № 774н, правила по охране труда по отраслям и видам работ, санитарные правила, </w:t>
      </w:r>
      <w:proofErr w:type="spellStart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техрегламенты</w:t>
      </w:r>
      <w:proofErr w:type="spellEnd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пр. Обеспечить безопасность на рабочих местах также помогут нормы из ГОСТов, гигиенические нормативы и стандарты безопасности.</w:t>
      </w:r>
    </w:p>
    <w:p w:rsidR="00715BA5" w:rsidRPr="00FA54ED" w:rsidRDefault="00715BA5" w:rsidP="00C85EB9">
      <w:pPr>
        <w:shd w:val="clear" w:color="auto" w:fill="FFFFFF"/>
        <w:spacing w:after="0" w:line="4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Пропишите требования по безопасному содержанию рабочего места в правилах, стандартах, инструкциях по охране труда и контролируйте, чтобы работники их соблюдали (</w:t>
      </w:r>
      <w:proofErr w:type="spellStart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8" w:anchor="XA00M7G2MM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9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anchor="XA00M8S2N8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24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Требований, утв. приказом Минтруда от 29.10.2021 </w:t>
      </w: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 772н, </w:t>
      </w:r>
      <w:hyperlink r:id="rId10" w:anchor="XA00M262MM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2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Требований № 774н). За нарушения привлекайте работников к дисциплинарной ответственности, Трудовой кодекс теперь напрямую обязывает их соблюдать требования охраны труда (</w:t>
      </w:r>
      <w:hyperlink r:id="rId11" w:anchor="XA00MDE2N8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215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ТК).</w:t>
      </w:r>
    </w:p>
    <w:p w:rsidR="00715BA5" w:rsidRPr="00FA54ED" w:rsidRDefault="00715BA5" w:rsidP="00C85EB9">
      <w:pPr>
        <w:shd w:val="clear" w:color="auto" w:fill="FFFFFF"/>
        <w:spacing w:line="4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требования Минтруда для всех рабочих мест и зон (</w:t>
      </w:r>
      <w:hyperlink r:id="rId12" w:anchor="XA00LVS2MC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1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Требований № 774н). Рабочая зона — часть рабочего места, где один или несколько работников выполняют схожие работы или технологические операции (</w:t>
      </w:r>
      <w:hyperlink r:id="rId13" w:anchor="XA00MDC2N5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4 ст. 16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от 28.12.2013 № 426-ФЗ).</w:t>
      </w:r>
    </w:p>
    <w:p w:rsidR="00715BA5" w:rsidRPr="00FA54ED" w:rsidRDefault="00715BA5" w:rsidP="00C85EB9">
      <w:pPr>
        <w:shd w:val="clear" w:color="auto" w:fill="FFFFFF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  <w:r w:rsidRPr="00FA54E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Пример. </w:t>
      </w:r>
      <w:r w:rsidRPr="00FA54ED">
        <w:rPr>
          <w:rFonts w:ascii="Arial" w:eastAsia="Times New Roman" w:hAnsi="Arial" w:cs="Arial"/>
          <w:sz w:val="28"/>
          <w:szCs w:val="28"/>
          <w:lang w:eastAsia="ru-RU"/>
        </w:rPr>
        <w:t>В кабинете лаборатории три рабочих стола с приборами для титриметрического анализа, а вдоль стены два вытяжных шкафа для работы с концентрированными кислотами и раковины для мытья пробирок. В этом случае рабочее место — стол с прибором для анализа, а вытяжные шкафы и раковины находятся в рабочей зоне.</w:t>
      </w:r>
    </w:p>
    <w:p w:rsidR="00715BA5" w:rsidRPr="00FA54ED" w:rsidRDefault="00715BA5" w:rsidP="00C85EB9">
      <w:pPr>
        <w:shd w:val="clear" w:color="auto" w:fill="FFFFFF"/>
        <w:spacing w:after="0" w:line="4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</w:t>
      </w:r>
      <w:proofErr w:type="spellStart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спецоценку</w:t>
      </w:r>
      <w:proofErr w:type="spellEnd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оценку </w:t>
      </w:r>
      <w:proofErr w:type="spellStart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профрисков</w:t>
      </w:r>
      <w:proofErr w:type="spellEnd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на рабочем месте есть вредные и опасные производственные факторы, примите меры, которые снизят уровни их воздействия или концентрацию до предельно допустимых значений. Самая эффективная мера — устранить риск, то есть исключить источники производственных факторов, заменить оборудование, сырье и т. п. Когда это невозможно, применяйте средства коллективной и индивидуальной защиты (</w:t>
      </w:r>
      <w:hyperlink r:id="rId14" w:anchor="ZAP2D9Q3L5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Требований № 774н). Например, при работах в ОЗП для защиты от шума используйте оградительные, звукоизолирующие, звукопоглощающие устройства, глушители шума и СИЗ органа слуха (</w:t>
      </w:r>
      <w:hyperlink r:id="rId15" w:anchor="XA00MH02OE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109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ПОТ, утв. приказом Минтруда от 15.12.2020 № 902н).</w:t>
      </w:r>
    </w:p>
    <w:p w:rsidR="00715BA5" w:rsidRPr="00FA54ED" w:rsidRDefault="00715BA5" w:rsidP="00C85EB9">
      <w:pPr>
        <w:shd w:val="clear" w:color="auto" w:fill="FFFFFF"/>
        <w:spacing w:line="4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Учитывайте требования закона к конкретным видам работ. Это касается размеров рабочего места, взаимного расположения органов управления, средств отображения информации, размещения вспомогательного оборудования и инструментов (</w:t>
      </w:r>
      <w:hyperlink r:id="rId16" w:anchor="ZAP1V8Q3EJ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Требований № 774н).</w:t>
      </w:r>
    </w:p>
    <w:p w:rsidR="00715BA5" w:rsidRPr="00FA54ED" w:rsidRDefault="00715BA5" w:rsidP="00C85EB9">
      <w:pPr>
        <w:shd w:val="clear" w:color="auto" w:fill="FFFFFF"/>
        <w:spacing w:line="360" w:lineRule="atLeast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  <w:r w:rsidRPr="00FA54ED">
        <w:rPr>
          <w:rFonts w:ascii="Arial" w:eastAsia="Times New Roman" w:hAnsi="Arial" w:cs="Arial"/>
          <w:b/>
          <w:sz w:val="28"/>
          <w:szCs w:val="28"/>
          <w:lang w:eastAsia="ru-RU"/>
        </w:rPr>
        <w:t>Пример.</w:t>
      </w:r>
      <w:r w:rsidRPr="00FA54ED">
        <w:rPr>
          <w:rFonts w:ascii="Arial" w:eastAsia="Times New Roman" w:hAnsi="Arial" w:cs="Arial"/>
          <w:sz w:val="28"/>
          <w:szCs w:val="28"/>
          <w:lang w:eastAsia="ru-RU"/>
        </w:rPr>
        <w:t xml:space="preserve"> Если на стационарном рабочем месте газосварщик работает в положении стоя, для него устанавливают подставки или подвески, чтобы уменьшить статическую нагрузку на руки. Во время перерывов </w:t>
      </w:r>
      <w:r w:rsidRPr="00FA54E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 работе, чтобы повесить потушенные горелки или резаки, устанавливают стойку с крючком или вилкой (</w:t>
      </w:r>
      <w:proofErr w:type="spellStart"/>
      <w:r w:rsidRPr="00FA54ED">
        <w:rPr>
          <w:rFonts w:ascii="Arial" w:eastAsia="Times New Roman" w:hAnsi="Arial" w:cs="Arial"/>
          <w:sz w:val="28"/>
          <w:szCs w:val="28"/>
          <w:lang w:eastAsia="ru-RU"/>
        </w:rPr>
        <w:fldChar w:fldCharType="begin"/>
      </w:r>
      <w:r w:rsidRPr="00FA54ED">
        <w:rPr>
          <w:rFonts w:ascii="Arial" w:eastAsia="Times New Roman" w:hAnsi="Arial" w:cs="Arial"/>
          <w:sz w:val="28"/>
          <w:szCs w:val="28"/>
          <w:lang w:eastAsia="ru-RU"/>
        </w:rPr>
        <w:instrText xml:space="preserve"> HYPERLINK "https://e.otruda.ru/npd-doc?npmid=99&amp;npid=573230630&amp;anchor=XA00MB42NC" \l "XA00MB42NC" \t "_blank" </w:instrText>
      </w:r>
      <w:r w:rsidRPr="00FA54ED">
        <w:rPr>
          <w:rFonts w:ascii="Arial" w:eastAsia="Times New Roman" w:hAnsi="Arial" w:cs="Arial"/>
          <w:sz w:val="28"/>
          <w:szCs w:val="28"/>
          <w:lang w:eastAsia="ru-RU"/>
        </w:rPr>
        <w:fldChar w:fldCharType="separate"/>
      </w:r>
      <w:r w:rsidRPr="00FA54ED">
        <w:rPr>
          <w:rFonts w:ascii="Arial" w:eastAsia="Times New Roman" w:hAnsi="Arial" w:cs="Arial"/>
          <w:sz w:val="28"/>
          <w:szCs w:val="28"/>
          <w:lang w:eastAsia="ru-RU"/>
        </w:rPr>
        <w:t>пп</w:t>
      </w:r>
      <w:proofErr w:type="spellEnd"/>
      <w:r w:rsidRPr="00FA54ED">
        <w:rPr>
          <w:rFonts w:ascii="Arial" w:eastAsia="Times New Roman" w:hAnsi="Arial" w:cs="Arial"/>
          <w:sz w:val="28"/>
          <w:szCs w:val="28"/>
          <w:lang w:eastAsia="ru-RU"/>
        </w:rPr>
        <w:t>. 16, 17</w:t>
      </w:r>
      <w:r w:rsidRPr="00FA54ED"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  <w:r w:rsidRPr="00FA54ED">
        <w:rPr>
          <w:rFonts w:ascii="Arial" w:eastAsia="Times New Roman" w:hAnsi="Arial" w:cs="Arial"/>
          <w:sz w:val="28"/>
          <w:szCs w:val="28"/>
          <w:lang w:eastAsia="ru-RU"/>
        </w:rPr>
        <w:t> ПОТ, утв. приказом Минтруда от 11.12.2020 № 884н).</w:t>
      </w:r>
    </w:p>
    <w:p w:rsidR="00715BA5" w:rsidRPr="00FA54ED" w:rsidRDefault="00715BA5" w:rsidP="00C85EB9">
      <w:pPr>
        <w:shd w:val="clear" w:color="auto" w:fill="FFFFFF"/>
        <w:spacing w:after="0" w:line="420" w:lineRule="atLeast"/>
        <w:ind w:firstLine="567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1" w:name="16"/>
      <w:bookmarkEnd w:id="1"/>
      <w:r w:rsidRPr="00FA54ED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Какие требования установили для рабочей позы</w:t>
      </w:r>
    </w:p>
    <w:p w:rsidR="00715BA5" w:rsidRPr="00FA54ED" w:rsidRDefault="00715BA5" w:rsidP="00C85EB9">
      <w:pPr>
        <w:shd w:val="clear" w:color="auto" w:fill="FFFFFF"/>
        <w:spacing w:after="0" w:line="4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Предоставить возможность сменить рабочую позу.</w:t>
      </w: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работник находится в положении стоя до 80% смены, либо в положении сидя без перерывов от 60 до 80% смены, условия труда на его рабочем месте признают вредными (</w:t>
      </w:r>
      <w:hyperlink r:id="rId17" w:anchor="XA00M6K2MC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таблица 5 приложения 20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Методике проведения СОУТ, утв. приказом Минтруда от 24.01.2014 № 33н). Чтобы обеспечить безопасные условия, предусмотрите возможность менять вынужденную рабочую позу, например, установите стулья или сиденье-поддержку (</w:t>
      </w:r>
      <w:proofErr w:type="spellStart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8" w:anchor="ZAP292G3ID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5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anchor="ZAP27083I6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Требований № 774н, </w:t>
      </w:r>
      <w:hyperlink r:id="rId20" w:anchor="XA00M722MT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6.4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 2.2.3670–20).</w:t>
      </w:r>
    </w:p>
    <w:p w:rsidR="00715BA5" w:rsidRPr="00FA54ED" w:rsidRDefault="00715BA5" w:rsidP="00C85EB9">
      <w:pPr>
        <w:shd w:val="clear" w:color="auto" w:fill="FFFFFF"/>
        <w:spacing w:after="0" w:line="4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Обустроить эргономичное рабочее место.</w:t>
      </w: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Рабочая поза в положении сидя должна быть удобной для работника. Для этого отрегулируйте взаимное положение места для сидения и рабочей поверхности, а также высоту и угол наклона подставки для ног, если она необходима (</w:t>
      </w:r>
      <w:proofErr w:type="spellStart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"https://e.otruda.ru/npd-doc?npmid=99&amp;npid=727092792&amp;anchor=XA00M6C2MG" \l "XA00M6C2MG" \t "_blank" </w:instrText>
      </w: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A5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абз</w:t>
      </w:r>
      <w:proofErr w:type="spellEnd"/>
      <w:r w:rsidRPr="00FA5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1 п. 7</w:t>
      </w: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Требований № 774н). Например, на стационарных рабочих местах электро- и газосварщиков при работе в положении сидя устанавливают поворотный стул с возможностью регулирования высоты и наклонную подставку для ног (</w:t>
      </w:r>
      <w:hyperlink r:id="rId21" w:anchor="XA00MB42NC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16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ПОТ, утв. приказом Минтруда от 11.12.2020 № 884н).</w:t>
      </w:r>
    </w:p>
    <w:p w:rsidR="00715BA5" w:rsidRPr="00FA54ED" w:rsidRDefault="00715BA5" w:rsidP="00C85EB9">
      <w:pPr>
        <w:shd w:val="clear" w:color="auto" w:fill="FFFFFF"/>
        <w:spacing w:after="0" w:line="4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невозможно установить регулируемую мебель и оборудование, разрешают использовать рабочее место с нерегулируемыми параметрами. В этом случае Минтруд требует установить высоту рабочей </w:t>
      </w:r>
      <w:proofErr w:type="gramStart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proofErr w:type="gramEnd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государственным требованиям охраны труда исходя из особенностей выполняемой работы и среднего роста работников (</w:t>
      </w:r>
      <w:proofErr w:type="spellStart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"https://e.otruda.ru/npd-doc?npmid=99&amp;npid=727092792&amp;anchor=XA00M6C2MG" \l "XA00M6C2MG" \t "_blank" </w:instrText>
      </w: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A5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абз</w:t>
      </w:r>
      <w:proofErr w:type="spellEnd"/>
      <w:r w:rsidRPr="00FA5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2 п. 7</w:t>
      </w: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Требований № 774н). При этом обязательных требований к высоте рабочей поверхности на данный момент в законе нет, есть только ГОСТы. К примеру, посмотрите в таблице 1, какую высоту рабочей поверхности указали в </w:t>
      </w:r>
      <w:hyperlink r:id="rId22" w:anchor="qq106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12.2.032–78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BA5" w:rsidRPr="00FA54ED" w:rsidRDefault="00715BA5" w:rsidP="00C85EB9">
      <w:pPr>
        <w:shd w:val="clear" w:color="auto" w:fill="FFFFFF"/>
        <w:spacing w:line="420" w:lineRule="atLeast"/>
        <w:ind w:firstLine="567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FA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 1. Высота рабочей поверхности по ГОСТ 12.2.032–78</w:t>
      </w:r>
      <w:r w:rsidRPr="00FA54E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Pr="00FA54ED">
        <w:rPr>
          <w:rFonts w:ascii="Georgia" w:eastAsia="Times New Roman" w:hAnsi="Georgia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548A9FE7" wp14:editId="65255548">
            <wp:extent cx="7026910" cy="3200400"/>
            <wp:effectExtent l="0" t="0" r="2540" b="0"/>
            <wp:docPr id="3" name="Рисунок 3" descr="https://e.profkiosk.ru/service_tbn2/rauu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rauuji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A5" w:rsidRPr="00FA54ED" w:rsidRDefault="00FA54ED" w:rsidP="00C85EB9">
      <w:pPr>
        <w:shd w:val="clear" w:color="auto" w:fill="FFFFFF"/>
        <w:spacing w:after="0" w:line="4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anchor="qq106" w:tgtFrame="_blank" w:history="1">
        <w:r w:rsidR="00715BA5"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ГОСТы 12.2.032–78</w:t>
        </w:r>
      </w:hyperlink>
      <w:r w:rsidR="00715BA5"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5" w:anchor="qq12" w:tgtFrame="_blank" w:history="1">
        <w:r w:rsidR="00715BA5"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12.2.033–78</w:t>
        </w:r>
      </w:hyperlink>
      <w:r w:rsidR="00715BA5"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эргономике рабочего места также помогут создать условия, в которых персонал сможет безопасно выполнять трудовые операции во всех зонах досягаемости. Когда работник не может дотянуться до панели управления или рабочей поверхности оборудования, он вынужден трудиться в неудобной позе, например, с наклоном или поворотом туловища, что ухудшает условия труда. Поэтому при организации рабочего места учитывайте, какая точность и частота действий требуется от работника для управления машинами, оборудованием, инструментами и приспособлениями (</w:t>
      </w:r>
      <w:hyperlink r:id="rId26" w:anchor="ZAP29VQ3LL" w:tgtFrame="_blank" w:history="1">
        <w:r w:rsidR="00715BA5"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8</w:t>
        </w:r>
      </w:hyperlink>
      <w:r w:rsidR="00715BA5"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Требований № 774н).</w:t>
      </w:r>
    </w:p>
    <w:p w:rsidR="00715BA5" w:rsidRPr="00FA54ED" w:rsidRDefault="00715BA5" w:rsidP="00C85EB9">
      <w:pPr>
        <w:shd w:val="clear" w:color="auto" w:fill="FFFFFF"/>
        <w:spacing w:after="0" w:line="4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Обеспечьте для работника свободу движения и устойчивое положение на рабочем месте или в рабочей зоне, а также возможность контролировать его деятельность и безопасность выполнения трудовых операций (</w:t>
      </w:r>
      <w:hyperlink r:id="rId27" w:anchor="ZAP29GA3J6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9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Требований № 774н).</w:t>
      </w:r>
    </w:p>
    <w:p w:rsidR="00715BA5" w:rsidRPr="00FA54ED" w:rsidRDefault="00715BA5" w:rsidP="00C85EB9">
      <w:pPr>
        <w:shd w:val="clear" w:color="auto" w:fill="FFFFFF"/>
        <w:spacing w:after="0" w:line="4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к организации рабочих мест найдете в санитарных правилах </w:t>
      </w:r>
      <w:hyperlink r:id="rId28" w:anchor="XA00LVA2M9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 2.2.3670–20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устанавливают необходимые параметры пространства для стоп и ног в рабочих позах сидя и стоя (</w:t>
      </w:r>
      <w:proofErr w:type="spellStart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"https://e.otruda.ru/npd-doc?npmid=99&amp;npid=573230583&amp;anchor=XA00M462MG" \l "XA00M462MG" \t "_blank" </w:instrText>
      </w: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A5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пп</w:t>
      </w:r>
      <w:proofErr w:type="spellEnd"/>
      <w:r w:rsidRPr="00FA5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6.2, 6.3</w:t>
      </w: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 2.2.3670–20, таблица 2).</w:t>
      </w:r>
    </w:p>
    <w:p w:rsidR="00715BA5" w:rsidRPr="00FA54ED" w:rsidRDefault="00715BA5" w:rsidP="00C85EB9">
      <w:pPr>
        <w:shd w:val="clear" w:color="auto" w:fill="FFFFFF"/>
        <w:spacing w:after="240" w:line="42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2. Требования к организации пространства для стоп и ног по СП 2.2.3670–20</w:t>
      </w:r>
    </w:p>
    <w:p w:rsidR="00715BA5" w:rsidRPr="00FA54ED" w:rsidRDefault="00715BA5" w:rsidP="00C85EB9">
      <w:pPr>
        <w:shd w:val="clear" w:color="auto" w:fill="FFFFFF"/>
        <w:spacing w:after="240" w:line="420" w:lineRule="atLeast"/>
        <w:ind w:firstLine="567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FA54ED">
        <w:rPr>
          <w:rFonts w:ascii="Georgia" w:eastAsia="Times New Roman" w:hAnsi="Georgia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0435AF52" wp14:editId="1A938301">
            <wp:extent cx="7026910" cy="2196465"/>
            <wp:effectExtent l="0" t="0" r="2540" b="0"/>
            <wp:docPr id="2" name="Рисунок 2" descr="https://e.profkiosk.ru/service_tbn2/qyr6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qyr6zw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A5" w:rsidRPr="00FA54ED" w:rsidRDefault="00715BA5" w:rsidP="00C85EB9">
      <w:pPr>
        <w:shd w:val="clear" w:color="auto" w:fill="FFFFFF"/>
        <w:spacing w:after="0" w:line="4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Исключить неудобные позы или снизить время работы в них до минимума. </w:t>
      </w:r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возможности исключите работы, которые вызывают повышенную утомляемость в неудобных рабочих позах. К ним относят фиксированные положения, когда невозможно изменить взаимное расположение различных частей тела работника относительно друг друга. А также позы: лежа, на коленях, на корточках, с наклонами или поворотом туловища, поднятыми выше уровня плеч руками, неудобным положением ног, удержанием рук на весу, ограниченной видимостью.</w:t>
      </w:r>
    </w:p>
    <w:p w:rsidR="00715BA5" w:rsidRPr="00FA54ED" w:rsidRDefault="00715BA5" w:rsidP="00C85EB9">
      <w:pPr>
        <w:shd w:val="clear" w:color="auto" w:fill="FFFFFF"/>
        <w:spacing w:after="0" w:line="4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24"/>
      <w:bookmarkEnd w:id="2"/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невозможно исключить работу в неудобной позе, сократите время работы в ней до минимума (</w:t>
      </w:r>
      <w:hyperlink r:id="rId30" w:anchor="XA00M8G2N0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10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Требований № 774н). Допустимое время в неудобной или вынужденной позе установите по </w:t>
      </w:r>
      <w:hyperlink r:id="rId31" w:anchor="XA00M6K2MC" w:tgtFrame="_blank" w:history="1">
        <w:r w:rsidRPr="00FA5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таблице 5 из приложения 20</w:t>
        </w:r>
      </w:hyperlink>
      <w:r w:rsidRPr="00FA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Методике проведения СОУТ (утв. приказом Минтруда от 24.01.2014 № 33н).</w:t>
      </w:r>
    </w:p>
    <w:bookmarkEnd w:id="0"/>
    <w:p w:rsidR="00782FE0" w:rsidRPr="00FA54ED" w:rsidRDefault="00782FE0" w:rsidP="00C85EB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82FE0" w:rsidRPr="00FA54ED" w:rsidSect="00715B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46D1C"/>
    <w:multiLevelType w:val="multilevel"/>
    <w:tmpl w:val="45AE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73"/>
    <w:rsid w:val="00556C28"/>
    <w:rsid w:val="00715BA5"/>
    <w:rsid w:val="00782FE0"/>
    <w:rsid w:val="00845B42"/>
    <w:rsid w:val="00A9257B"/>
    <w:rsid w:val="00C34146"/>
    <w:rsid w:val="00C85EB9"/>
    <w:rsid w:val="00D50159"/>
    <w:rsid w:val="00F71B73"/>
    <w:rsid w:val="00FA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5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5BA5"/>
    <w:rPr>
      <w:color w:val="0000FF"/>
      <w:u w:val="single"/>
    </w:rPr>
  </w:style>
  <w:style w:type="character" w:customStyle="1" w:styleId="red">
    <w:name w:val="red"/>
    <w:basedOn w:val="a0"/>
    <w:rsid w:val="00715BA5"/>
  </w:style>
  <w:style w:type="paragraph" w:customStyle="1" w:styleId="1">
    <w:name w:val="Строгий1"/>
    <w:basedOn w:val="a"/>
    <w:rsid w:val="007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5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5BA5"/>
    <w:rPr>
      <w:color w:val="0000FF"/>
      <w:u w:val="single"/>
    </w:rPr>
  </w:style>
  <w:style w:type="character" w:customStyle="1" w:styleId="red">
    <w:name w:val="red"/>
    <w:basedOn w:val="a0"/>
    <w:rsid w:val="00715BA5"/>
  </w:style>
  <w:style w:type="paragraph" w:customStyle="1" w:styleId="1">
    <w:name w:val="Строгий1"/>
    <w:basedOn w:val="a"/>
    <w:rsid w:val="007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126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0478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3712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87850">
          <w:marLeft w:val="-225"/>
          <w:marRight w:val="-367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936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otruda.ru/npd-doc?npmid=99&amp;npid=727092794&amp;anchor=XA00M7G2MM" TargetMode="External"/><Relationship Id="rId13" Type="http://schemas.openxmlformats.org/officeDocument/2006/relationships/hyperlink" Target="https://e.otruda.ru/npd-doc?npmid=99&amp;npid=499067392&amp;anchor=XA00MDC2N5" TargetMode="External"/><Relationship Id="rId18" Type="http://schemas.openxmlformats.org/officeDocument/2006/relationships/hyperlink" Target="https://e.otruda.ru/npd-doc?npmid=99&amp;npid=727092792&amp;anchor=ZAP292G3ID" TargetMode="External"/><Relationship Id="rId26" Type="http://schemas.openxmlformats.org/officeDocument/2006/relationships/hyperlink" Target="https://e.otruda.ru/npd-doc?npmid=99&amp;npid=727092792&amp;anchor=ZAP29VQ3L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otruda.ru/npd-doc?npmid=99&amp;npid=573230630&amp;anchor=XA00MB42NC" TargetMode="External"/><Relationship Id="rId7" Type="http://schemas.openxmlformats.org/officeDocument/2006/relationships/hyperlink" Target="https://e.otruda.ru/npd-doc?npmid=99&amp;npid=727092792" TargetMode="External"/><Relationship Id="rId12" Type="http://schemas.openxmlformats.org/officeDocument/2006/relationships/hyperlink" Target="https://e.otruda.ru/npd-doc?npmid=99&amp;npid=727092792&amp;anchor=XA00LVS2MC" TargetMode="External"/><Relationship Id="rId17" Type="http://schemas.openxmlformats.org/officeDocument/2006/relationships/hyperlink" Target="https://e.otruda.ru/npd-doc?npmid=99&amp;npid=499072756&amp;anchor=XA00M6K2MC" TargetMode="External"/><Relationship Id="rId25" Type="http://schemas.openxmlformats.org/officeDocument/2006/relationships/hyperlink" Target="https://e.otruda.ru/npd-doc?npmid=97&amp;npid=24554&amp;anchor=qq1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.otruda.ru/npd-doc?npmid=99&amp;npid=727092792&amp;anchor=ZAP1V8Q3EJ" TargetMode="External"/><Relationship Id="rId20" Type="http://schemas.openxmlformats.org/officeDocument/2006/relationships/hyperlink" Target="https://e.otruda.ru/npd-doc?npmid=99&amp;npid=573230583&amp;anchor=XA00M722MT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e.otruda.ru/npd-doc?npmid=99&amp;npid=901807664&amp;anchor=XA00ME22NC" TargetMode="External"/><Relationship Id="rId11" Type="http://schemas.openxmlformats.org/officeDocument/2006/relationships/hyperlink" Target="https://e.otruda.ru/npd-doc?npmid=99&amp;npid=901807664&amp;anchor=XA00MDE2N8" TargetMode="External"/><Relationship Id="rId24" Type="http://schemas.openxmlformats.org/officeDocument/2006/relationships/hyperlink" Target="https://e.otruda.ru/npd-doc?npmid=97&amp;npid=24555&amp;anchor=qq10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.otruda.ru/npd-doc?npmid=99&amp;npid=573264149&amp;anchor=XA00MH02OE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s://e.otruda.ru/npd-doc?npmid=99&amp;npid=573230583&amp;anchor=XA00LVA2M9" TargetMode="External"/><Relationship Id="rId10" Type="http://schemas.openxmlformats.org/officeDocument/2006/relationships/hyperlink" Target="https://e.otruda.ru/npd-doc?npmid=99&amp;npid=727092792&amp;anchor=XA00M262MM" TargetMode="External"/><Relationship Id="rId19" Type="http://schemas.openxmlformats.org/officeDocument/2006/relationships/hyperlink" Target="https://e.otruda.ru/npd-doc?npmid=99&amp;npid=727092792&amp;anchor=ZAP27083I6" TargetMode="External"/><Relationship Id="rId31" Type="http://schemas.openxmlformats.org/officeDocument/2006/relationships/hyperlink" Target="https://e.otruda.ru/npd-doc?npmid=99&amp;npid=499072756&amp;anchor=XA00M6K2M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otruda.ru/npd-doc?npmid=99&amp;npid=727092794&amp;anchor=XA00M8S2N8" TargetMode="External"/><Relationship Id="rId14" Type="http://schemas.openxmlformats.org/officeDocument/2006/relationships/hyperlink" Target="https://e.otruda.ru/npd-doc?npmid=99&amp;npid=727092792&amp;anchor=ZAP2D9Q3L5" TargetMode="External"/><Relationship Id="rId22" Type="http://schemas.openxmlformats.org/officeDocument/2006/relationships/hyperlink" Target="https://e.otruda.ru/npd-doc?npmid=97&amp;npid=24555&amp;anchor=qq106" TargetMode="External"/><Relationship Id="rId27" Type="http://schemas.openxmlformats.org/officeDocument/2006/relationships/hyperlink" Target="https://e.otruda.ru/npd-doc?npmid=99&amp;npid=727092792&amp;anchor=ZAP29GA3J6" TargetMode="External"/><Relationship Id="rId30" Type="http://schemas.openxmlformats.org/officeDocument/2006/relationships/hyperlink" Target="https://e.otruda.ru/npd-doc?npmid=99&amp;npid=727092792&amp;anchor=XA00M8G2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</dc:creator>
  <cp:lastModifiedBy>TiT</cp:lastModifiedBy>
  <cp:revision>2</cp:revision>
  <dcterms:created xsi:type="dcterms:W3CDTF">2022-03-30T12:19:00Z</dcterms:created>
  <dcterms:modified xsi:type="dcterms:W3CDTF">2022-03-30T12:19:00Z</dcterms:modified>
</cp:coreProperties>
</file>